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Název žadatele (dle žádosti):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Název projektu (dle žádosti): </w:t>
      </w:r>
      <w:r w:rsidDel="00000000" w:rsidR="00000000" w:rsidRPr="00000000">
        <w:rPr>
          <w:b w:val="1"/>
          <w:bCs w:val="1"/>
          <w:sz w:val="24"/>
          <w:szCs w:val="24"/>
          <w:rtl w:val="0"/>
        </w:rPr>
        <w:t xml:space="preserve">Chytrý katalog knihovny: doporučování, AI asistent a díla nedostupná na trhu</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Požadovaná výše dotace (dle žádosti):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Celkové náklady na projekt (dle žádosti):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240" w:line="240" w:lineRule="auto"/>
        <w:ind w:left="432" w:right="0" w:hanging="432"/>
        <w:jc w:val="left"/>
        <w:rPr>
          <w:rFonts w:ascii="Arial" w:cs="Arial" w:eastAsia="Arial" w:hAnsi="Arial"/>
          <w:b w:val="1"/>
          <w:bCs w:val="1"/>
          <w:i w:val="0"/>
          <w:iCs w:val="0"/>
          <w:smallCaps w:val="0"/>
          <w:strike w:val="0"/>
          <w:color w:val="000000"/>
          <w:sz w:val="32"/>
          <w:szCs w:val="32"/>
          <w:u w:val="none"/>
          <w:shd w:fill="auto" w:val="clear"/>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Popis projektu</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i w:val="0"/>
          <w:iCs w:val="0"/>
          <w:smallCaps w:val="0"/>
          <w:strike w:val="0"/>
          <w:color w:val="000000"/>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Současný stav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Velmi stručně popište situaci knihovny z hlediska využití informačních a komunikačních technologii nebo charakterizujte situaci v oblasti, která je předmětem řešení projektu.</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Městská knihovna v …..................... využívá automatizovaný knihovní systém </w:t>
      </w:r>
      <w:r w:rsidDel="00000000" w:rsidR="00000000" w:rsidRPr="00000000">
        <w:rPr>
          <w:sz w:val="24"/>
          <w:szCs w:val="24"/>
          <w:rtl w:val="0"/>
        </w:rPr>
        <w:t xml:space="preserve">Tritius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 souladu s katalogizačními pravidly RDA.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Knihovna má zakoupeny a používá tyto moduly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Katalogizace knih, map, hudebnin</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Evidence periodik, kompletů a brožur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Vyhledávání, rešerše pro knihovníky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Výpůjční protokol a MVS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WWW katalog </w:t>
      </w:r>
      <w:r w:rsidDel="00000000" w:rsidR="00000000" w:rsidRPr="00000000">
        <w:rPr>
          <w:sz w:val="24"/>
          <w:szCs w:val="24"/>
          <w:rtl w:val="0"/>
        </w:rPr>
        <w:t xml:space="preserve">Tritius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a další specializované moduly</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0000"/>
          <w:sz w:val="24"/>
          <w:szCs w:val="24"/>
          <w:u w:val="none"/>
          <w:shd w:fill="auto" w:val="clear"/>
          <w:vertAlign w:val="baseline"/>
          <w:rtl w:val="0"/>
        </w:rPr>
        <w:t xml:space="preserve">POZNÁMKA: Pokud modul nemáte prosím nezapomeňte jej vymazat</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sz w:val="24"/>
          <w:szCs w:val="24"/>
        </w:rPr>
      </w:pPr>
      <w:r w:rsidDel="00000000" w:rsidR="00000000" w:rsidRPr="00000000">
        <w:rPr>
          <w:sz w:val="24"/>
          <w:szCs w:val="24"/>
          <w:rtl w:val="0"/>
        </w:rPr>
        <w:t xml:space="preserve">Webový katalog Tritius je plně responzivní a čtenáři jej běžně používají na počítači i v mobilu. Katalog však vyhledává pouze podle shody slov v záznamech. Čtenář, který nezná přesný název nebo autora, proto často nenajde knihu, kterou ve fondu máme. Dotazy typu „co si mám přečíst“ řešíme hlavně osobně u výpůjčního pultu, a to jen v otevírací době. Čtenáři zároveň nemají z našeho katalogu přístup k digitalizovaným dílům nedostupným na trhu (DNNT), která zpřístupňuje Česká digitální knihovna. Webový katalog Tritius přechází na novou technologickou platformu (React, Apache Solr 10), která umožňuje nasadit nové moduly využívající umělou inteligenci.</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i w:val="0"/>
          <w:iCs w:val="0"/>
          <w:smallCaps w:val="0"/>
          <w:strike w:val="0"/>
          <w:color w:val="000000"/>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Cíle projektu</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Zdůrazněte charakter projektu ve vztahu ke službám uživatelům, dotace není určena na pouhou výměnu technologie.</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 Nákupem trvalých licencí tří modulů knihovního systému Tritius (RECOM, RAGAI a Metis) rozšíříme služby elektronického katalogu pro čtenáře. Nejde o výměnu technologie: cílem je, aby čtenáři snadněji našli a objevili knihy z našeho fondu a získali přístup k dalším zdrojům, a to i mimo otevírací dobu knihovny.</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 Modul RECOM u každého titulu v katalogu automaticky nabídne obsahově podobné knihy z našeho fondu, seřazené umělou inteligencí podle relevance. Doporučení vychází z centrální databáze děl, kterou dodavatel vytvořil ze sjednocených záznamů českých a slovenských knihoven, doplněných o věcný popis, anotace a čtenářské komentáře z posledních 15 let.</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 Modul RAGAI umožní čtenářům ptát se na webu knihovny a v katalogu běžnou řečí, například „Máte něco o přežití v divočině?“. Asistent prohledá náš fond a odpoví srozumitelnou větou s odkazy na konkrétní tituly. Doporučuje výhradně knihy, které ve fondu máme. Pomůže zejména čtenářům, kteří s klasickým vyhledávacím formulářem pracují obtížně, například seniorům nebo uživatelům čteček obrazovky.</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 Modul Metis zapojí do vyhledávání v našem katalogu databázi děl nedostupných na trhu (DNNT) z České digitální knihovny s více než 600 000 záznamy. Čtenář při jednom hledání uvidí knihy z našeho fondu i díla z DNNT a po přihlášení do České digitální knihovny si otevře jejich digitalizovaný plný text. Metis dále umožňuje zapojit do katalogu e-knihy, e-audioknihy a fondy dalších institucí v obci, například knihovny muzea nebo archivu.</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 Nový webový katalog Tritius splňuje standard přístupnosti WCAG 2.2 na úrovni AA, pracuje v zabezpečeném protokolu HTTPS a splňuje požadavky nařízení EU (GDPR). Modul RAGAI předává jazykovému modelu pouze text dotazu a bibliografické popisy, osobní údaje čtenářů se mimo systém Tritius nepředávají.</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i w:val="0"/>
          <w:iCs w:val="0"/>
          <w:smallCaps w:val="0"/>
          <w:strike w:val="0"/>
          <w:color w:val="000000"/>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Navrhovaný postup realizace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339966"/>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Uveďte popis technického řešení, přehled nakupovaných zařízení a služeb, případně harmonogram, odborné zajištění realizace projektu, spolupracující instituce, firmy, odhadovanou pracovní kapacitu, kalkulaci nákladů, dodržování standardů, zdůvodněte uplatnění atypického a nákladného řešení apod. Výběr automatizovaného knihovního systému konzultujte s příslušnou regionální či krajskou knihovnou.</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9966"/>
          <w:sz w:val="16"/>
          <w:szCs w:val="16"/>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Požadovaná verze a počet licencí automatizovaného knihovního systému musí odpovídat velikosti fondu a stavu připravenosti knihovny.</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 xml:space="preserve">Při zahájení automatizace obecní knihovny doporučujeme připojit stanovisko příslušné regionální knihovny.</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shd w:fill="auto" w:val="clear"/>
        </w:rPr>
      </w:pPr>
      <w:r w:rsidDel="00000000" w:rsidR="00000000" w:rsidRPr="00000000">
        <w:rPr>
          <w:b w:val="1"/>
          <w:bCs w:val="1"/>
          <w:sz w:val="22"/>
          <w:szCs w:val="22"/>
          <w:rtl w:val="0"/>
        </w:rPr>
        <w:t xml:space="preserve">nákup trvalých licencí modulů RECOM, RAGAI a Metis pro webový katalog Tritius, rozsah licence odpovídá velikosti fondu knihovny (…… svazků)</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shd w:fill="auto" w:val="clear"/>
        </w:rPr>
      </w:pPr>
      <w:r w:rsidDel="00000000" w:rsidR="00000000" w:rsidRPr="00000000">
        <w:rPr>
          <w:b w:val="1"/>
          <w:bCs w:val="1"/>
          <w:sz w:val="22"/>
          <w:szCs w:val="22"/>
          <w:rtl w:val="0"/>
        </w:rPr>
        <w:t xml:space="preserve">instalace a nastavení modulů v novém webovém katalogu Tritius (hrazeno ze spoluúčasti knihovny)</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shd w:fill="auto" w:val="clear"/>
        </w:rPr>
      </w:pPr>
      <w:r w:rsidDel="00000000" w:rsidR="00000000" w:rsidRPr="00000000">
        <w:rPr>
          <w:b w:val="1"/>
          <w:bCs w:val="1"/>
          <w:sz w:val="22"/>
          <w:szCs w:val="22"/>
          <w:rtl w:val="0"/>
        </w:rPr>
        <w:t xml:space="preserve">zaindexování fondu a webu knihovny pro modul RAGAI (přibližně jeden týden) a umístění asistenta na web knihovny a do katalogu</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shd w:fill="auto" w:val="clear"/>
        </w:rPr>
      </w:pPr>
      <w:r w:rsidDel="00000000" w:rsidR="00000000" w:rsidRPr="00000000">
        <w:rPr>
          <w:b w:val="1"/>
          <w:bCs w:val="1"/>
          <w:sz w:val="22"/>
          <w:szCs w:val="22"/>
          <w:rtl w:val="0"/>
        </w:rPr>
        <w:t xml:space="preserve">napojení vyhledávání na index DNNT České digitální knihovny, případně nastavení sklizně fondů dalších institucí v obci</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shd w:fill="auto" w:val="clear"/>
        </w:rPr>
      </w:pPr>
      <w:r w:rsidDel="00000000" w:rsidR="00000000" w:rsidRPr="00000000">
        <w:rPr>
          <w:b w:val="1"/>
          <w:bCs w:val="1"/>
          <w:sz w:val="22"/>
          <w:szCs w:val="22"/>
          <w:rtl w:val="0"/>
        </w:rPr>
        <w:t xml:space="preserve">odborné školení pracovníků knihovny a představení nových služeb čtenářům</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shd w:fill="auto" w:val="clear"/>
        </w:rPr>
      </w:pPr>
      <w:r w:rsidDel="00000000" w:rsidR="00000000" w:rsidRPr="00000000">
        <w:rPr>
          <w:b w:val="1"/>
          <w:bCs w:val="1"/>
          <w:sz w:val="22"/>
          <w:szCs w:val="22"/>
          <w:rtl w:val="0"/>
        </w:rPr>
        <w:t xml:space="preserve">zahájení zkušebního a rutinního provozu</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sz w:val="22"/>
          <w:szCs w:val="22"/>
        </w:rPr>
      </w:pPr>
      <w:r w:rsidDel="00000000" w:rsidR="00000000" w:rsidRPr="00000000">
        <w:rPr>
          <w:b w:val="1"/>
          <w:bCs w:val="1"/>
          <w:sz w:val="22"/>
          <w:szCs w:val="22"/>
          <w:rtl w:val="0"/>
        </w:rPr>
        <w:t xml:space="preserve">Harmonogram: </w:t>
      </w:r>
      <w:r w:rsidDel="00000000" w:rsidR="00000000" w:rsidRPr="00000000">
        <w:rPr>
          <w:sz w:val="22"/>
          <w:szCs w:val="22"/>
          <w:rtl w:val="0"/>
        </w:rPr>
        <w:t xml:space="preserve">objednávka a instalace modulů do …… 2027, zkušební provoz do …… 2027, rutinní provoz nejpozději od …… 2027. Projekt bude ukončen a vyúčtován v termínu stanoveném výzvou.</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sz w:val="22"/>
          <w:szCs w:val="22"/>
        </w:rPr>
      </w:pPr>
      <w:r w:rsidDel="00000000" w:rsidR="00000000" w:rsidRPr="00000000">
        <w:rPr>
          <w:b w:val="1"/>
          <w:bCs w:val="1"/>
          <w:sz w:val="22"/>
          <w:szCs w:val="22"/>
          <w:rtl w:val="0"/>
        </w:rPr>
        <w:t xml:space="preserve">Odborné zajištění: </w:t>
      </w:r>
      <w:r w:rsidDel="00000000" w:rsidR="00000000" w:rsidRPr="00000000">
        <w:rPr>
          <w:sz w:val="22"/>
          <w:szCs w:val="22"/>
          <w:rtl w:val="0"/>
        </w:rPr>
        <w:t xml:space="preserve">dodavatel systému Tritius Solutions a.s. Modul RAGAI vyvíjí dodavatel ve spolupráci s Technickou univerzitou v Liberci a společností nanotrix.ai. Za knihovnu realizaci zajistí …… (jméno, funkce).</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sz w:val="22"/>
          <w:szCs w:val="22"/>
        </w:rPr>
      </w:pPr>
      <w:r w:rsidDel="00000000" w:rsidR="00000000" w:rsidRPr="00000000">
        <w:rPr>
          <w:b w:val="1"/>
          <w:bCs w:val="1"/>
          <w:sz w:val="22"/>
          <w:szCs w:val="22"/>
          <w:rtl w:val="0"/>
        </w:rPr>
        <w:t xml:space="preserve">Kalkulace nákladů: </w:t>
      </w:r>
      <w:r w:rsidDel="00000000" w:rsidR="00000000" w:rsidRPr="00000000">
        <w:rPr>
          <w:sz w:val="22"/>
          <w:szCs w:val="22"/>
          <w:rtl w:val="0"/>
        </w:rPr>
        <w:t xml:space="preserve">trvalá licence modulu RECOM …… Kč, modulu RAGAI …… Kč a modulu Metis …… Kč. Při společném nákupu všech tří modulů poskytuje dodavatel slevu 25 %, cena licencí celkem činí …… Kč včetně DPH. Instalace a implementace modulů ve výši …… Kč je hrazena ze spoluúčasti knihovny. Částky odpovídají položkovému rozpočtu v příloze žádosti.</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sz w:val="22"/>
          <w:szCs w:val="22"/>
        </w:rPr>
      </w:pPr>
      <w:r w:rsidDel="00000000" w:rsidR="00000000" w:rsidRPr="00000000">
        <w:rPr>
          <w:b w:val="1"/>
          <w:bCs w:val="1"/>
          <w:sz w:val="22"/>
          <w:szCs w:val="22"/>
          <w:rtl w:val="0"/>
        </w:rPr>
        <w:t xml:space="preserve">Licence a provoz: </w:t>
      </w:r>
      <w:r w:rsidDel="00000000" w:rsidR="00000000" w:rsidRPr="00000000">
        <w:rPr>
          <w:sz w:val="22"/>
          <w:szCs w:val="22"/>
          <w:rtl w:val="0"/>
        </w:rPr>
        <w:t xml:space="preserve">licence modulů jsou trvalé a jejich součástí je záruční servis. Roční poplatek za údržbu (maintenance) ani případný hosting nejsou součástí rozpočtu projektu, knihovna je hradí z vlastního provozního rozpočtu. Modul Metis s napojením na DNNT vyžaduje provoz systému Tritius v hostingovém centru zelenadata.cz. [Vyberte: Systém Tritius již provozujeme v hostingu dodavatele. / Systém Tritius provozujeme na vlastním serveru, pro modul Metis přejdeme do hostingu dodavatele.]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sz w:val="22"/>
          <w:szCs w:val="22"/>
        </w:rPr>
      </w:pPr>
      <w:r w:rsidDel="00000000" w:rsidR="00000000" w:rsidRPr="00000000">
        <w:rPr>
          <w:b w:val="1"/>
          <w:bCs w:val="1"/>
          <w:sz w:val="22"/>
          <w:szCs w:val="22"/>
          <w:rtl w:val="0"/>
        </w:rPr>
        <w:t xml:space="preserve">Dodržování standardů: </w:t>
      </w:r>
      <w:r w:rsidDel="00000000" w:rsidR="00000000" w:rsidRPr="00000000">
        <w:rPr>
          <w:sz w:val="22"/>
          <w:szCs w:val="22"/>
          <w:rtl w:val="0"/>
        </w:rPr>
        <w:t xml:space="preserve">systém Tritius podporuje standardy požadované výzvou (RDA, MARC 21, HTTPS, OAI-PMH, Z39.50 a zapojení do portálu Knihovny.cz). Čestné prohlášení dodavatele o dodržování standardů přikládáme k žádosti.</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Arial-BoldMT" w:cs="Arial-BoldMT" w:eastAsia="Arial-BoldMT" w:hAnsi="Arial-BoldMT"/>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i w:val="0"/>
          <w:iCs w:val="0"/>
          <w:smallCaps w:val="0"/>
          <w:strike w:val="0"/>
          <w:color w:val="000000"/>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Očekávané výsledky řešení, charakteristika výstupů, přínos řešení</w:t>
      </w:r>
    </w:p>
    <w:p w:rsidR="00000000" w:rsidDel="00000000" w:rsidP="00000000" w:rsidRDefault="00000000" w:rsidRPr="00000000" w14:paraId="0000003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28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Co bude výsledkem řešení, kvantifikujte výsledky, např. počty zpracovaných záznamů, počet vybavených míst pro uživatele, uveďte, co bude přínosem řešení projektu.</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b w:val="1"/>
          <w:bCs w:val="1"/>
          <w:sz w:val="24"/>
          <w:szCs w:val="24"/>
        </w:rPr>
      </w:pPr>
      <w:r w:rsidDel="00000000" w:rsidR="00000000" w:rsidRPr="00000000">
        <w:rPr>
          <w:b w:val="1"/>
          <w:bCs w:val="1"/>
          <w:sz w:val="24"/>
          <w:szCs w:val="24"/>
          <w:rtl w:val="0"/>
        </w:rPr>
        <w:t xml:space="preserve">Tři nové služby pro čtenáře: doporučování podobných titulů, AI asistent pro dotazy v přirozeném jazyce a vyhledávání v dílech nedostupných na trhu.</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b w:val="1"/>
          <w:bCs w:val="1"/>
          <w:sz w:val="24"/>
          <w:szCs w:val="24"/>
        </w:rPr>
      </w:pPr>
      <w:r w:rsidDel="00000000" w:rsidR="00000000" w:rsidRPr="00000000">
        <w:rPr>
          <w:b w:val="1"/>
          <w:bCs w:val="1"/>
          <w:sz w:val="24"/>
          <w:szCs w:val="24"/>
          <w:rtl w:val="0"/>
        </w:rPr>
        <w:t xml:space="preserve">Doporučení podobných titulů u všech záznamů fondu knihovny (…… záznamů).</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b w:val="1"/>
          <w:bCs w:val="1"/>
          <w:sz w:val="24"/>
          <w:szCs w:val="24"/>
        </w:rPr>
      </w:pPr>
      <w:r w:rsidDel="00000000" w:rsidR="00000000" w:rsidRPr="00000000">
        <w:rPr>
          <w:b w:val="1"/>
          <w:bCs w:val="1"/>
          <w:sz w:val="24"/>
          <w:szCs w:val="24"/>
          <w:rtl w:val="0"/>
        </w:rPr>
        <w:t xml:space="preserve">Rozšíření vyhledávání o více než 600 000 děl nedostupných na trhu z České digitální knihovny.</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b w:val="1"/>
          <w:bCs w:val="1"/>
          <w:sz w:val="24"/>
          <w:szCs w:val="24"/>
        </w:rPr>
      </w:pPr>
      <w:r w:rsidDel="00000000" w:rsidR="00000000" w:rsidRPr="00000000">
        <w:rPr>
          <w:b w:val="1"/>
          <w:bCs w:val="1"/>
          <w:sz w:val="24"/>
          <w:szCs w:val="24"/>
          <w:rtl w:val="0"/>
        </w:rPr>
        <w:t xml:space="preserve">AI asistent dostupný na webu knihovny a v katalogu 24 hodin denně, v češtině i slovenštině.</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b w:val="1"/>
          <w:bCs w:val="1"/>
          <w:sz w:val="24"/>
          <w:szCs w:val="24"/>
        </w:rPr>
      </w:pPr>
      <w:r w:rsidDel="00000000" w:rsidR="00000000" w:rsidRPr="00000000">
        <w:rPr>
          <w:b w:val="1"/>
          <w:bCs w:val="1"/>
          <w:sz w:val="24"/>
          <w:szCs w:val="24"/>
          <w:rtl w:val="0"/>
        </w:rPr>
        <w:t xml:space="preserve">Vyšší využití katalogu a výpůjček méně známých titulů. Knihovna bude sledovat počet dotazů asistenta RAGAI a zobrazení doporučení RECOM.</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b w:val="1"/>
          <w:bCs w:val="1"/>
          <w:sz w:val="24"/>
          <w:szCs w:val="24"/>
        </w:rPr>
      </w:pPr>
      <w:r w:rsidDel="00000000" w:rsidR="00000000" w:rsidRPr="00000000">
        <w:rPr>
          <w:b w:val="1"/>
          <w:bCs w:val="1"/>
          <w:sz w:val="24"/>
          <w:szCs w:val="24"/>
          <w:rtl w:val="0"/>
        </w:rPr>
        <w:t xml:space="preserve">Katalog přístupný podle WCAG 2.2 AA a rozšiřitelný o fondy dalších institucí v obci (škol, muzeí, archivů).</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b w:val="1"/>
          <w:bCs w:val="1"/>
          <w:sz w:val="24"/>
          <w:szCs w:val="24"/>
        </w:rPr>
      </w:pPr>
      <w:r w:rsidDel="00000000" w:rsidR="00000000" w:rsidRPr="00000000">
        <w:rPr>
          <w:b w:val="1"/>
          <w:bCs w:val="1"/>
          <w:sz w:val="24"/>
          <w:szCs w:val="24"/>
          <w:rtl w:val="0"/>
        </w:rPr>
        <w:t xml:space="preserve">Indikátor projektu: počet zakoupených licencí modulů – 3 ks.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Upozornění:</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případě plánování nákupu regionálního automatizovaného systému a jiných kooperačních projektů uveďte seznam všech knihoven, které na projektu spolupracují. Doporučujeme, aby projekty všech spolupracujících knihoven byly zaslány na Ministerstvo kultury v jedné zásilce tak, aby nedošlo k jejich odtržení a mohly být hodnoceny jako jeden celek.</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Výsledek projektu využívá Českou digitální knihovnu (DNNT), Souborný katalog ČR a portál Knihovny.cz.</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418" w:top="1134" w:left="851" w:right="141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Arial-BoldM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
    <w:lvl w:ilvl="0">
      <w:start w:val="1"/>
      <w:numFmt w:val="decimal"/>
      <w:lvlText w:val="%1."/>
      <w:lvlJc w:val="left"/>
      <w:pPr>
        <w:ind w:left="720" w:hanging="360"/>
      </w:pPr>
      <w:rPr>
        <w:rFonts w:ascii="Noto Sans Symbols" w:cs="Noto Sans Symbols" w:eastAsia="Noto Sans Symbols" w:hAnsi="Noto Sans Symbols"/>
        <w:b w:val="0"/>
        <w:bCs w:val="0"/>
        <w:sz w:val="16"/>
        <w:szCs w:val="16"/>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u w:val="none"/>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u w:val="none"/>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u w:val="none"/>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s-C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